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Leonard Simington, Jr.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</w:t>
      </w:r>
      <w:proofErr w:type="spellStart"/>
      <w:r>
        <w:rPr>
          <w:rFonts w:ascii="Arial" w:hAnsi="Arial" w:cs="Arial"/>
          <w:sz w:val="20"/>
          <w:szCs w:val="20"/>
        </w:rPr>
        <w:t>Trea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WENDELL DAVIS</w:t>
      </w:r>
    </w:p>
    <w:p w:rsidR="00B76597" w:rsidRDefault="00E1582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MAY 14</w:t>
      </w:r>
      <w:r w:rsidR="004B54F7">
        <w:rPr>
          <w:rFonts w:ascii="Arial" w:hAnsi="Arial" w:cs="Arial"/>
          <w:b/>
          <w:bCs/>
          <w:sz w:val="24"/>
          <w:szCs w:val="24"/>
        </w:rPr>
        <w:t>, 2018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B8059B" w:rsidRDefault="00B8059B" w:rsidP="00B8059B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</w:t>
      </w:r>
    </w:p>
    <w:p w:rsidR="004742C0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F53770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F53770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>
        <w:rPr>
          <w:rFonts w:asciiTheme="minorHAnsi" w:hAnsiTheme="minorHAnsi" w:cs="Arial"/>
        </w:rPr>
        <w:tab/>
      </w:r>
      <w:r w:rsidR="00276398">
        <w:rPr>
          <w:rFonts w:asciiTheme="minorHAnsi" w:hAnsiTheme="minorHAnsi" w:cs="Arial"/>
        </w:rPr>
        <w:t>Call to order</w:t>
      </w:r>
    </w:p>
    <w:p w:rsidR="00F53770" w:rsidRPr="00801CD2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2.</w:t>
      </w:r>
      <w:r w:rsidRPr="00801CD2">
        <w:rPr>
          <w:rFonts w:asciiTheme="minorHAnsi" w:hAnsiTheme="minorHAnsi" w:cs="Arial"/>
        </w:rPr>
        <w:tab/>
        <w:t>Invocation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3.</w:t>
      </w:r>
      <w:r w:rsidRPr="00801CD2">
        <w:rPr>
          <w:rFonts w:asciiTheme="minorHAnsi" w:hAnsiTheme="minorHAnsi" w:cs="Arial"/>
        </w:rPr>
        <w:tab/>
        <w:t>Public Comment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4.</w:t>
      </w:r>
      <w:r w:rsidRPr="00801CD2">
        <w:rPr>
          <w:rFonts w:asciiTheme="minorHAnsi" w:hAnsiTheme="minorHAnsi" w:cs="Arial"/>
        </w:rPr>
        <w:tab/>
        <w:t>Determination of Quorum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5.</w:t>
      </w:r>
      <w:r w:rsidRPr="00801CD2">
        <w:rPr>
          <w:rFonts w:asciiTheme="minorHAnsi" w:hAnsiTheme="minorHAnsi" w:cs="Arial"/>
        </w:rPr>
        <w:tab/>
        <w:t>Approval of minute</w:t>
      </w:r>
      <w:r w:rsidR="00BE4B06" w:rsidRPr="00801CD2">
        <w:rPr>
          <w:rFonts w:asciiTheme="minorHAnsi" w:hAnsiTheme="minorHAnsi" w:cs="Arial"/>
        </w:rPr>
        <w:t xml:space="preserve">s from </w:t>
      </w:r>
      <w:r w:rsidR="00E15827">
        <w:rPr>
          <w:rFonts w:asciiTheme="minorHAnsi" w:hAnsiTheme="minorHAnsi" w:cs="Arial"/>
        </w:rPr>
        <w:t>April 9</w:t>
      </w:r>
      <w:r w:rsidR="0015549D">
        <w:rPr>
          <w:rFonts w:asciiTheme="minorHAnsi" w:hAnsiTheme="minorHAnsi" w:cs="Arial"/>
        </w:rPr>
        <w:t>, 2018</w:t>
      </w:r>
      <w:r w:rsidRPr="00801CD2">
        <w:rPr>
          <w:rFonts w:asciiTheme="minorHAnsi" w:hAnsiTheme="minorHAnsi" w:cs="Arial"/>
        </w:rPr>
        <w:t xml:space="preserve"> regular meeting</w:t>
      </w:r>
    </w:p>
    <w:p w:rsidR="00E15827" w:rsidRDefault="00E15827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E15827" w:rsidRPr="00E15827" w:rsidRDefault="00E15827" w:rsidP="00E15827">
      <w:pPr>
        <w:pStyle w:val="NoSpacing"/>
        <w:ind w:left="720" w:hanging="720"/>
        <w:rPr>
          <w:sz w:val="24"/>
          <w:szCs w:val="24"/>
        </w:rPr>
      </w:pPr>
      <w:r w:rsidRPr="00E15827">
        <w:rPr>
          <w:sz w:val="24"/>
          <w:szCs w:val="24"/>
        </w:rPr>
        <w:t>6.</w:t>
      </w:r>
      <w:r w:rsidRPr="00E15827">
        <w:rPr>
          <w:sz w:val="24"/>
          <w:szCs w:val="24"/>
        </w:rPr>
        <w:tab/>
        <w:t>Approval of minutes from April 17, 2018 – New Board of Directors meeting held immediately after the Annual Meeting</w:t>
      </w:r>
    </w:p>
    <w:p w:rsidR="00751C2E" w:rsidRPr="00801CD2" w:rsidRDefault="00751C2E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1650B5" w:rsidRPr="00801CD2" w:rsidRDefault="00E1582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="001650B5" w:rsidRPr="00801CD2">
        <w:rPr>
          <w:rFonts w:asciiTheme="minorHAnsi" w:hAnsiTheme="minorHAnsi" w:cs="Arial"/>
        </w:rPr>
        <w:t>.</w:t>
      </w:r>
      <w:r w:rsidR="001650B5" w:rsidRPr="00801CD2">
        <w:rPr>
          <w:rFonts w:asciiTheme="minorHAnsi" w:hAnsiTheme="minorHAnsi" w:cs="Arial"/>
        </w:rPr>
        <w:tab/>
        <w:t>Approval of bills and financial report</w:t>
      </w:r>
      <w:r w:rsidR="00820144" w:rsidRPr="00801CD2">
        <w:rPr>
          <w:rFonts w:asciiTheme="minorHAnsi" w:hAnsiTheme="minorHAnsi" w:cs="Arial"/>
        </w:rPr>
        <w:t xml:space="preserve"> &amp; investment update</w:t>
      </w:r>
      <w:r w:rsidR="00E375E1">
        <w:rPr>
          <w:rFonts w:asciiTheme="minorHAnsi" w:hAnsiTheme="minorHAnsi" w:cs="Arial"/>
        </w:rPr>
        <w:t xml:space="preserve"> </w:t>
      </w:r>
    </w:p>
    <w:p w:rsidR="001650B5" w:rsidRPr="00801CD2" w:rsidRDefault="001650B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132064" w:rsidRPr="00801CD2" w:rsidRDefault="00E1582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132064" w:rsidRPr="00801CD2">
        <w:rPr>
          <w:rFonts w:asciiTheme="minorHAnsi" w:hAnsiTheme="minorHAnsi" w:cs="Arial"/>
        </w:rPr>
        <w:t>.</w:t>
      </w:r>
      <w:r w:rsidR="00132064" w:rsidRPr="00801CD2">
        <w:rPr>
          <w:rFonts w:asciiTheme="minorHAnsi" w:hAnsiTheme="minorHAnsi" w:cs="Arial"/>
        </w:rPr>
        <w:tab/>
      </w:r>
      <w:r w:rsidR="00751C2E" w:rsidRPr="00801CD2">
        <w:rPr>
          <w:rFonts w:asciiTheme="minorHAnsi" w:hAnsiTheme="minorHAnsi" w:cs="Arial"/>
        </w:rPr>
        <w:t>Update on State Revolving Fund Loan</w:t>
      </w:r>
      <w:r w:rsidR="00822FD7" w:rsidRPr="00801CD2">
        <w:rPr>
          <w:rFonts w:asciiTheme="minorHAnsi" w:hAnsiTheme="minorHAnsi" w:cs="Arial"/>
        </w:rPr>
        <w:t xml:space="preserve"> </w:t>
      </w:r>
      <w:r w:rsidR="00220576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Sampling continues</w:t>
      </w:r>
      <w:r w:rsidR="00D127BB">
        <w:rPr>
          <w:rFonts w:asciiTheme="minorHAnsi" w:hAnsiTheme="minorHAnsi" w:cs="Arial"/>
        </w:rPr>
        <w:t>)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F62AC5" w:rsidRDefault="00E1582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</w:t>
      </w:r>
      <w:r w:rsidR="004742C0" w:rsidRPr="00801CD2">
        <w:rPr>
          <w:rFonts w:asciiTheme="minorHAnsi" w:hAnsiTheme="minorHAnsi" w:cs="Arial"/>
        </w:rPr>
        <w:t>.</w:t>
      </w:r>
      <w:r w:rsidR="004742C0" w:rsidRPr="00801CD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Update on Radio-Read meter installation and aerial mapping completion (Donnie Mitchell)</w:t>
      </w:r>
    </w:p>
    <w:p w:rsidR="00B264C5" w:rsidRDefault="00B264C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B264C5" w:rsidRDefault="00E1582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10</w:t>
      </w:r>
      <w:r w:rsidR="00D127BB">
        <w:rPr>
          <w:rFonts w:asciiTheme="minorHAnsi" w:hAnsiTheme="minorHAnsi" w:cs="Arial"/>
        </w:rPr>
        <w:t>.</w:t>
      </w:r>
      <w:r w:rsidR="00D127BB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Community Development Block Grant – Information about Red River County Grant Application and obtaining water for the Haywood and Hopewell Communities on FM 1159</w:t>
      </w:r>
    </w:p>
    <w:p w:rsidR="00B264C5" w:rsidRDefault="00B264C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1B7C13" w:rsidRPr="00801CD2" w:rsidRDefault="00B264C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E15827">
        <w:rPr>
          <w:rFonts w:asciiTheme="minorHAnsi" w:hAnsiTheme="minorHAnsi" w:cs="Arial"/>
        </w:rPr>
        <w:t>1</w:t>
      </w:r>
      <w:r w:rsidR="00D127BB">
        <w:rPr>
          <w:rFonts w:asciiTheme="minorHAnsi" w:hAnsiTheme="minorHAnsi" w:cs="Arial"/>
        </w:rPr>
        <w:t>.</w:t>
      </w:r>
      <w:r w:rsidR="00D127BB">
        <w:rPr>
          <w:rFonts w:asciiTheme="minorHAnsi" w:hAnsiTheme="minorHAnsi" w:cs="Arial"/>
        </w:rPr>
        <w:tab/>
      </w:r>
      <w:r w:rsidR="00E619A3" w:rsidRPr="00801CD2">
        <w:rPr>
          <w:rFonts w:asciiTheme="minorHAnsi" w:hAnsiTheme="minorHAnsi" w:cs="Arial"/>
        </w:rPr>
        <w:t>Monthly operating report (item to include repairs, additions and operations of RRCWSC)</w:t>
      </w:r>
    </w:p>
    <w:p w:rsidR="00D127BB" w:rsidRDefault="00E619A3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ab/>
      </w:r>
      <w:r w:rsidR="00E15827">
        <w:rPr>
          <w:rFonts w:asciiTheme="minorHAnsi" w:hAnsiTheme="minorHAnsi" w:cs="Arial"/>
        </w:rPr>
        <w:t xml:space="preserve">Storage tanks scheduled this </w:t>
      </w:r>
      <w:proofErr w:type="gramStart"/>
      <w:r w:rsidR="00E15827">
        <w:rPr>
          <w:rFonts w:asciiTheme="minorHAnsi" w:hAnsiTheme="minorHAnsi" w:cs="Arial"/>
        </w:rPr>
        <w:t>month,</w:t>
      </w:r>
      <w:proofErr w:type="gramEnd"/>
      <w:r w:rsidR="00E15827">
        <w:rPr>
          <w:rFonts w:asciiTheme="minorHAnsi" w:hAnsiTheme="minorHAnsi" w:cs="Arial"/>
        </w:rPr>
        <w:t xml:space="preserve"> Consumer Confidence Report due July 1, 2018, Tex-Dot work schedule, Hwy 82 four lane engineering in progress, Hwy 271 is also to be four lane, funding is complete from Paris to </w:t>
      </w:r>
      <w:proofErr w:type="spellStart"/>
      <w:r w:rsidR="00E15827">
        <w:rPr>
          <w:rFonts w:asciiTheme="minorHAnsi" w:hAnsiTheme="minorHAnsi" w:cs="Arial"/>
        </w:rPr>
        <w:t>Pattonville</w:t>
      </w:r>
      <w:proofErr w:type="spellEnd"/>
      <w:r w:rsidR="00E15827">
        <w:rPr>
          <w:rFonts w:asciiTheme="minorHAnsi" w:hAnsiTheme="minorHAnsi" w:cs="Arial"/>
        </w:rPr>
        <w:t xml:space="preserve">, possible utility conflicts on Hwy 271 from Deport to Rugby and at </w:t>
      </w:r>
      <w:proofErr w:type="spellStart"/>
      <w:r w:rsidR="00E15827">
        <w:rPr>
          <w:rFonts w:asciiTheme="minorHAnsi" w:hAnsiTheme="minorHAnsi" w:cs="Arial"/>
        </w:rPr>
        <w:t>Rivercrest</w:t>
      </w:r>
      <w:proofErr w:type="spellEnd"/>
      <w:r w:rsidR="00E15827">
        <w:rPr>
          <w:rFonts w:asciiTheme="minorHAnsi" w:hAnsiTheme="minorHAnsi" w:cs="Arial"/>
        </w:rPr>
        <w:t xml:space="preserve"> School</w:t>
      </w:r>
    </w:p>
    <w:p w:rsidR="00D127BB" w:rsidRDefault="00D127B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A945D9" w:rsidRDefault="00A945D9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D127BB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ab/>
        <w:t>Adjourn</w:t>
      </w:r>
    </w:p>
    <w:p w:rsidR="005443F3" w:rsidRDefault="005443F3" w:rsidP="007766F7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sectPr w:rsidR="005443F3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FE2" w:rsidRDefault="007E1FE2" w:rsidP="00B76597">
      <w:pPr>
        <w:spacing w:after="0" w:line="240" w:lineRule="auto"/>
      </w:pPr>
      <w:r>
        <w:separator/>
      </w:r>
    </w:p>
  </w:endnote>
  <w:endnote w:type="continuationSeparator" w:id="0">
    <w:p w:rsidR="007E1FE2" w:rsidRDefault="007E1FE2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FE2" w:rsidRDefault="007E1FE2" w:rsidP="00B76597">
      <w:pPr>
        <w:spacing w:after="0" w:line="240" w:lineRule="auto"/>
      </w:pPr>
      <w:r>
        <w:separator/>
      </w:r>
    </w:p>
  </w:footnote>
  <w:footnote w:type="continuationSeparator" w:id="0">
    <w:p w:rsidR="007E1FE2" w:rsidRDefault="007E1FE2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51906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FA1"/>
    <w:rsid w:val="00007653"/>
    <w:rsid w:val="000578D0"/>
    <w:rsid w:val="00057F1C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51DA"/>
    <w:rsid w:val="000B5622"/>
    <w:rsid w:val="000B6947"/>
    <w:rsid w:val="000B7C5A"/>
    <w:rsid w:val="000E3530"/>
    <w:rsid w:val="000F0D84"/>
    <w:rsid w:val="00103B5A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5549D"/>
    <w:rsid w:val="0015646A"/>
    <w:rsid w:val="001650B5"/>
    <w:rsid w:val="001659E2"/>
    <w:rsid w:val="00167F7A"/>
    <w:rsid w:val="001805C0"/>
    <w:rsid w:val="0018362A"/>
    <w:rsid w:val="00187594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1F7F04"/>
    <w:rsid w:val="00220576"/>
    <w:rsid w:val="00225409"/>
    <w:rsid w:val="00233E00"/>
    <w:rsid w:val="00246219"/>
    <w:rsid w:val="002631B5"/>
    <w:rsid w:val="00272BDA"/>
    <w:rsid w:val="00276398"/>
    <w:rsid w:val="00283664"/>
    <w:rsid w:val="002871EC"/>
    <w:rsid w:val="002A183D"/>
    <w:rsid w:val="002A2E95"/>
    <w:rsid w:val="002D75C3"/>
    <w:rsid w:val="002F56B7"/>
    <w:rsid w:val="00304832"/>
    <w:rsid w:val="00312C43"/>
    <w:rsid w:val="003154CD"/>
    <w:rsid w:val="003225CF"/>
    <w:rsid w:val="00323248"/>
    <w:rsid w:val="00324CED"/>
    <w:rsid w:val="00332791"/>
    <w:rsid w:val="003378B2"/>
    <w:rsid w:val="00340A5C"/>
    <w:rsid w:val="00341F2B"/>
    <w:rsid w:val="00366496"/>
    <w:rsid w:val="00392A97"/>
    <w:rsid w:val="00394DC2"/>
    <w:rsid w:val="00395D3B"/>
    <w:rsid w:val="003978E4"/>
    <w:rsid w:val="003A1410"/>
    <w:rsid w:val="003C4126"/>
    <w:rsid w:val="003C79FC"/>
    <w:rsid w:val="003D2F9C"/>
    <w:rsid w:val="003F0ED4"/>
    <w:rsid w:val="0041644A"/>
    <w:rsid w:val="00417FD6"/>
    <w:rsid w:val="00425927"/>
    <w:rsid w:val="004316F3"/>
    <w:rsid w:val="004326B0"/>
    <w:rsid w:val="00434E9C"/>
    <w:rsid w:val="004351C1"/>
    <w:rsid w:val="0043581E"/>
    <w:rsid w:val="00437CF6"/>
    <w:rsid w:val="00453D21"/>
    <w:rsid w:val="00470338"/>
    <w:rsid w:val="004742C0"/>
    <w:rsid w:val="00475B2D"/>
    <w:rsid w:val="00493672"/>
    <w:rsid w:val="004953A0"/>
    <w:rsid w:val="004964F3"/>
    <w:rsid w:val="004B0FA0"/>
    <w:rsid w:val="004B54F7"/>
    <w:rsid w:val="004B6F12"/>
    <w:rsid w:val="004C311E"/>
    <w:rsid w:val="004C7916"/>
    <w:rsid w:val="004D589F"/>
    <w:rsid w:val="00502B56"/>
    <w:rsid w:val="00503B1B"/>
    <w:rsid w:val="00507523"/>
    <w:rsid w:val="00513864"/>
    <w:rsid w:val="005142D2"/>
    <w:rsid w:val="00526EDB"/>
    <w:rsid w:val="00531FC9"/>
    <w:rsid w:val="00534B6D"/>
    <w:rsid w:val="005370A7"/>
    <w:rsid w:val="00537AD5"/>
    <w:rsid w:val="005443F3"/>
    <w:rsid w:val="005668B3"/>
    <w:rsid w:val="005736C7"/>
    <w:rsid w:val="005A4C63"/>
    <w:rsid w:val="005C2CFF"/>
    <w:rsid w:val="005D1115"/>
    <w:rsid w:val="005E5005"/>
    <w:rsid w:val="005E6126"/>
    <w:rsid w:val="005F1127"/>
    <w:rsid w:val="0060300B"/>
    <w:rsid w:val="00604A4B"/>
    <w:rsid w:val="0060686F"/>
    <w:rsid w:val="00621433"/>
    <w:rsid w:val="00624B8C"/>
    <w:rsid w:val="00627E13"/>
    <w:rsid w:val="00640B9C"/>
    <w:rsid w:val="006502A1"/>
    <w:rsid w:val="006521EA"/>
    <w:rsid w:val="00653964"/>
    <w:rsid w:val="00676957"/>
    <w:rsid w:val="00677BD5"/>
    <w:rsid w:val="00685EE2"/>
    <w:rsid w:val="006976A9"/>
    <w:rsid w:val="006A320A"/>
    <w:rsid w:val="006B204F"/>
    <w:rsid w:val="006C18AA"/>
    <w:rsid w:val="006C5581"/>
    <w:rsid w:val="006D1164"/>
    <w:rsid w:val="006E390A"/>
    <w:rsid w:val="006F1FFE"/>
    <w:rsid w:val="0070635F"/>
    <w:rsid w:val="007115CB"/>
    <w:rsid w:val="00713AB2"/>
    <w:rsid w:val="00730BDA"/>
    <w:rsid w:val="0074212E"/>
    <w:rsid w:val="00742D3C"/>
    <w:rsid w:val="00747BC9"/>
    <w:rsid w:val="00751C2E"/>
    <w:rsid w:val="007574FA"/>
    <w:rsid w:val="00761E39"/>
    <w:rsid w:val="00774B3E"/>
    <w:rsid w:val="007766F7"/>
    <w:rsid w:val="007A27C7"/>
    <w:rsid w:val="007B302C"/>
    <w:rsid w:val="007E093F"/>
    <w:rsid w:val="007E18CF"/>
    <w:rsid w:val="007E1FE2"/>
    <w:rsid w:val="007F28E3"/>
    <w:rsid w:val="00800939"/>
    <w:rsid w:val="00801CD2"/>
    <w:rsid w:val="0080525D"/>
    <w:rsid w:val="008067DC"/>
    <w:rsid w:val="00820144"/>
    <w:rsid w:val="008214D1"/>
    <w:rsid w:val="008227C0"/>
    <w:rsid w:val="00822FD7"/>
    <w:rsid w:val="008233B5"/>
    <w:rsid w:val="008503D7"/>
    <w:rsid w:val="008613A6"/>
    <w:rsid w:val="00863111"/>
    <w:rsid w:val="00863FBB"/>
    <w:rsid w:val="00871A9B"/>
    <w:rsid w:val="008725FB"/>
    <w:rsid w:val="008727F0"/>
    <w:rsid w:val="0088478E"/>
    <w:rsid w:val="008874DC"/>
    <w:rsid w:val="008A5026"/>
    <w:rsid w:val="008A6F46"/>
    <w:rsid w:val="008B2448"/>
    <w:rsid w:val="008C4ADB"/>
    <w:rsid w:val="008E335C"/>
    <w:rsid w:val="008F4BEC"/>
    <w:rsid w:val="008F606F"/>
    <w:rsid w:val="009009F6"/>
    <w:rsid w:val="00927BF1"/>
    <w:rsid w:val="009374A9"/>
    <w:rsid w:val="009374C1"/>
    <w:rsid w:val="00944CC6"/>
    <w:rsid w:val="0095165A"/>
    <w:rsid w:val="00952E0C"/>
    <w:rsid w:val="00964741"/>
    <w:rsid w:val="00966427"/>
    <w:rsid w:val="00986E8E"/>
    <w:rsid w:val="00986F44"/>
    <w:rsid w:val="009A1ABD"/>
    <w:rsid w:val="009B3928"/>
    <w:rsid w:val="009B5949"/>
    <w:rsid w:val="009B623C"/>
    <w:rsid w:val="009B7BBB"/>
    <w:rsid w:val="009C046D"/>
    <w:rsid w:val="009D0693"/>
    <w:rsid w:val="009E57B7"/>
    <w:rsid w:val="00A011F1"/>
    <w:rsid w:val="00A124E0"/>
    <w:rsid w:val="00A3452E"/>
    <w:rsid w:val="00A36F0C"/>
    <w:rsid w:val="00A37DFA"/>
    <w:rsid w:val="00A42905"/>
    <w:rsid w:val="00A64877"/>
    <w:rsid w:val="00A67BF8"/>
    <w:rsid w:val="00A7250C"/>
    <w:rsid w:val="00A74AD1"/>
    <w:rsid w:val="00A8657B"/>
    <w:rsid w:val="00A865A8"/>
    <w:rsid w:val="00A93629"/>
    <w:rsid w:val="00A945D9"/>
    <w:rsid w:val="00AA22F1"/>
    <w:rsid w:val="00AB2DE5"/>
    <w:rsid w:val="00AC2C41"/>
    <w:rsid w:val="00AC5530"/>
    <w:rsid w:val="00AD0E58"/>
    <w:rsid w:val="00AD141F"/>
    <w:rsid w:val="00AE14EC"/>
    <w:rsid w:val="00AE19A4"/>
    <w:rsid w:val="00AF6FBF"/>
    <w:rsid w:val="00B10AF4"/>
    <w:rsid w:val="00B20347"/>
    <w:rsid w:val="00B24CEB"/>
    <w:rsid w:val="00B264C5"/>
    <w:rsid w:val="00B277A2"/>
    <w:rsid w:val="00B27B5C"/>
    <w:rsid w:val="00B4102B"/>
    <w:rsid w:val="00B43674"/>
    <w:rsid w:val="00B46ACC"/>
    <w:rsid w:val="00B4742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A6AF6"/>
    <w:rsid w:val="00BB1307"/>
    <w:rsid w:val="00BD7500"/>
    <w:rsid w:val="00BE4B06"/>
    <w:rsid w:val="00BF073B"/>
    <w:rsid w:val="00C020FD"/>
    <w:rsid w:val="00C11DC1"/>
    <w:rsid w:val="00C1206A"/>
    <w:rsid w:val="00C37742"/>
    <w:rsid w:val="00C61930"/>
    <w:rsid w:val="00C877A1"/>
    <w:rsid w:val="00C91FA8"/>
    <w:rsid w:val="00CA1069"/>
    <w:rsid w:val="00CA6796"/>
    <w:rsid w:val="00CA76C9"/>
    <w:rsid w:val="00CA7D8B"/>
    <w:rsid w:val="00CA7E66"/>
    <w:rsid w:val="00CC05C1"/>
    <w:rsid w:val="00CD618B"/>
    <w:rsid w:val="00CF33B1"/>
    <w:rsid w:val="00D00DD4"/>
    <w:rsid w:val="00D01C83"/>
    <w:rsid w:val="00D039E4"/>
    <w:rsid w:val="00D05AD0"/>
    <w:rsid w:val="00D127BB"/>
    <w:rsid w:val="00D33047"/>
    <w:rsid w:val="00D33E99"/>
    <w:rsid w:val="00D526A9"/>
    <w:rsid w:val="00D53BDD"/>
    <w:rsid w:val="00D55464"/>
    <w:rsid w:val="00D709D8"/>
    <w:rsid w:val="00D74E60"/>
    <w:rsid w:val="00D86E69"/>
    <w:rsid w:val="00D937AB"/>
    <w:rsid w:val="00D95D5F"/>
    <w:rsid w:val="00DA1E0D"/>
    <w:rsid w:val="00DA646E"/>
    <w:rsid w:val="00DC398F"/>
    <w:rsid w:val="00DC7192"/>
    <w:rsid w:val="00DE0CB2"/>
    <w:rsid w:val="00E14F64"/>
    <w:rsid w:val="00E15827"/>
    <w:rsid w:val="00E223C2"/>
    <w:rsid w:val="00E22D71"/>
    <w:rsid w:val="00E30D25"/>
    <w:rsid w:val="00E375E1"/>
    <w:rsid w:val="00E442FD"/>
    <w:rsid w:val="00E47E73"/>
    <w:rsid w:val="00E57D5E"/>
    <w:rsid w:val="00E619A3"/>
    <w:rsid w:val="00E814C5"/>
    <w:rsid w:val="00E92701"/>
    <w:rsid w:val="00EA2F0E"/>
    <w:rsid w:val="00ED0329"/>
    <w:rsid w:val="00ED62E1"/>
    <w:rsid w:val="00EE2281"/>
    <w:rsid w:val="00EF2F2B"/>
    <w:rsid w:val="00EF5968"/>
    <w:rsid w:val="00F105C1"/>
    <w:rsid w:val="00F11098"/>
    <w:rsid w:val="00F2441D"/>
    <w:rsid w:val="00F33C7C"/>
    <w:rsid w:val="00F36D76"/>
    <w:rsid w:val="00F42E2A"/>
    <w:rsid w:val="00F4381D"/>
    <w:rsid w:val="00F53770"/>
    <w:rsid w:val="00F62AC5"/>
    <w:rsid w:val="00F71CE1"/>
    <w:rsid w:val="00F74312"/>
    <w:rsid w:val="00F83DCA"/>
    <w:rsid w:val="00F84234"/>
    <w:rsid w:val="00F904C3"/>
    <w:rsid w:val="00F96A85"/>
    <w:rsid w:val="00F974C0"/>
    <w:rsid w:val="00FD3CE8"/>
    <w:rsid w:val="00FD7F60"/>
    <w:rsid w:val="00F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4</cp:revision>
  <cp:lastPrinted>2018-04-05T15:00:00Z</cp:lastPrinted>
  <dcterms:created xsi:type="dcterms:W3CDTF">2018-05-09T19:52:00Z</dcterms:created>
  <dcterms:modified xsi:type="dcterms:W3CDTF">2018-05-09T20:02:00Z</dcterms:modified>
</cp:coreProperties>
</file>